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7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1370"/>
        <w:gridCol w:w="6382"/>
        <w:gridCol w:w="2965"/>
      </w:tblGrid>
      <w:tr w:rsidR="00023D0A" w:rsidTr="0005270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PORTION OF PERIODIC TEST / III U.T. 2019-20       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STD :       VIII                                 SECTION : B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English Literature</w:t>
            </w:r>
            <w:r>
              <w:rPr>
                <w:rFonts w:ascii="Calibri" w:hAnsi="Calibri" w:cs="Calibri"/>
                <w:color w:val="000000"/>
              </w:rPr>
              <w:t xml:space="preserve"> : Chapter-7 (</w:t>
            </w:r>
            <w:proofErr w:type="spellStart"/>
            <w:r>
              <w:rPr>
                <w:rFonts w:ascii="Calibri" w:hAnsi="Calibri" w:cs="Calibri"/>
                <w:color w:val="000000"/>
              </w:rPr>
              <w:t>childrens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song),                       Chapter-8 (The case of sharp eyed </w:t>
            </w:r>
            <w:proofErr w:type="spellStart"/>
            <w:r>
              <w:rPr>
                <w:rFonts w:ascii="Calibri" w:hAnsi="Calibri" w:cs="Calibri"/>
                <w:color w:val="000000"/>
              </w:rPr>
              <w:t>jeweller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                                       Chapter-9 (Couplets)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Grammer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:Chapter -5 ( Clauses and complex sentences), Chapter-6 ( Linkers), Chapter-7 ( Active and Passive voice)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Mangal" w:hAnsi="Mangal" w:cs="Mangal"/>
                <w:color w:val="000000"/>
              </w:rPr>
              <w:t>ज्ञान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सागर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-11 -</w:t>
            </w:r>
            <w:proofErr w:type="spellStart"/>
            <w:r>
              <w:rPr>
                <w:rFonts w:ascii="Mangal" w:hAnsi="Mangal" w:cs="Mangal"/>
                <w:color w:val="000000"/>
              </w:rPr>
              <w:t>सितारों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आगे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-12-</w:t>
            </w:r>
            <w:r>
              <w:rPr>
                <w:rFonts w:ascii="Mangal" w:hAnsi="Mangal" w:cs="Mangal"/>
                <w:color w:val="000000"/>
              </w:rPr>
              <w:t>पौधे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पंख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-13-</w:t>
            </w:r>
            <w:r>
              <w:rPr>
                <w:rFonts w:ascii="Mangal" w:hAnsi="Mangal" w:cs="Mangal"/>
                <w:color w:val="000000"/>
              </w:rPr>
              <w:t>सूर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और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तुलसी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पद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proofErr w:type="spellStart"/>
            <w:r>
              <w:rPr>
                <w:rFonts w:ascii="Mangal" w:hAnsi="Mangal" w:cs="Mangal"/>
                <w:color w:val="000000"/>
              </w:rPr>
              <w:t>अभ्यास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सागर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 xml:space="preserve">-11,12,13 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Unit-3 :        Exponents and Radicals ,                                                         Unit-6:        Compound interest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BIOLOGY</w:t>
            </w:r>
            <w:r>
              <w:rPr>
                <w:rFonts w:ascii="Calibri" w:hAnsi="Calibri" w:cs="Calibri"/>
                <w:color w:val="000000"/>
              </w:rPr>
              <w:t xml:space="preserve">:- Chapter-1: The cell structures and functions,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PHYSICS</w:t>
            </w:r>
            <w:r>
              <w:rPr>
                <w:rFonts w:ascii="Calibri" w:hAnsi="Calibri" w:cs="Calibri"/>
                <w:color w:val="000000"/>
              </w:rPr>
              <w:t xml:space="preserve"> :- Chapter-10: </w:t>
            </w:r>
            <w:proofErr w:type="spellStart"/>
            <w:r>
              <w:rPr>
                <w:rFonts w:ascii="Calibri" w:hAnsi="Calibri" w:cs="Calibri"/>
                <w:color w:val="000000"/>
              </w:rPr>
              <w:t>Refrection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dispersion of light, </w:t>
            </w:r>
            <w:r>
              <w:rPr>
                <w:rFonts w:ascii="Calibri" w:hAnsi="Calibri" w:cs="Calibri"/>
                <w:b/>
                <w:bCs/>
                <w:color w:val="000000"/>
              </w:rPr>
              <w:t>CHEMISTRY</w:t>
            </w:r>
            <w:r>
              <w:rPr>
                <w:rFonts w:ascii="Calibri" w:hAnsi="Calibri" w:cs="Calibri"/>
                <w:color w:val="000000"/>
              </w:rPr>
              <w:t>:- Chapter- :  water pollution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History</w:t>
            </w:r>
            <w:r>
              <w:rPr>
                <w:rFonts w:ascii="Calibri" w:hAnsi="Calibri" w:cs="Calibri"/>
                <w:color w:val="000000"/>
              </w:rPr>
              <w:t xml:space="preserve"> : Chapter-13 (Colonialism and urban change),                     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Civics</w:t>
            </w:r>
            <w:r>
              <w:rPr>
                <w:rFonts w:ascii="Calibri" w:hAnsi="Calibri" w:cs="Calibri"/>
                <w:color w:val="000000"/>
              </w:rPr>
              <w:t xml:space="preserve"> : Chapter-  (The Union Government "The </w:t>
            </w:r>
            <w:proofErr w:type="spellStart"/>
            <w:r>
              <w:rPr>
                <w:rFonts w:ascii="Calibri" w:hAnsi="Calibri" w:cs="Calibri"/>
                <w:color w:val="000000"/>
              </w:rPr>
              <w:t>Excutive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"),        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Geography</w:t>
            </w:r>
            <w:r>
              <w:rPr>
                <w:rFonts w:ascii="Calibri" w:hAnsi="Calibri" w:cs="Calibri"/>
                <w:color w:val="000000"/>
              </w:rPr>
              <w:t xml:space="preserve"> : Chapter- 5 (Agriculture)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७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सफलम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तस्य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जीवतं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-8-</w:t>
            </w:r>
            <w:r>
              <w:rPr>
                <w:rFonts w:ascii="Mangal" w:hAnsi="Mangal" w:cs="Mangal"/>
                <w:color w:val="000000"/>
              </w:rPr>
              <w:t>क्रोधेनकार्यन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न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सिध्यति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शब्दरूप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मुनि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मति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साधू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पितृ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मात्र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उपसर्ग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Mangal" w:hAnsi="Mangal" w:cs="Mangal"/>
                <w:color w:val="000000"/>
              </w:rPr>
              <w:t>दुस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निस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नि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प्र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प्रति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परि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वि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स्म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सु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</w:t>
            </w:r>
            <w:r>
              <w:rPr>
                <w:rFonts w:ascii="Mangal" w:hAnsi="Mangal" w:cs="Mangal"/>
                <w:color w:val="000000"/>
              </w:rPr>
              <w:t>संख्या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५१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१००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उपपद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विभक्ति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५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६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७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rPr>
                <w:rFonts w:ascii="Mangal" w:hAnsi="Mangal" w:cs="Mangal"/>
                <w:color w:val="000000"/>
              </w:rPr>
              <w:t>प्रत्यय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Mangal" w:hAnsi="Mangal" w:cs="Mangal"/>
                <w:color w:val="000000"/>
              </w:rPr>
              <w:t>क्त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क्तवतु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KNOWLEDGE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 AND CULTURE PAGE NO. : ( 78 TO 103)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023D0A" w:rsidTr="00052704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NAITIK SHIKSHA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-11-</w:t>
            </w:r>
            <w:r>
              <w:rPr>
                <w:rFonts w:ascii="Mangal" w:hAnsi="Mangal" w:cs="Mangal"/>
                <w:color w:val="000000"/>
              </w:rPr>
              <w:t>योग़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दूसरी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सीढ़ी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Mangal" w:hAnsi="Mangal" w:cs="Mangal"/>
                <w:color w:val="000000"/>
              </w:rPr>
              <w:t>नियम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-12-</w:t>
            </w:r>
            <w:r>
              <w:rPr>
                <w:rFonts w:ascii="Mangal" w:hAnsi="Mangal" w:cs="Mangal"/>
                <w:color w:val="000000"/>
              </w:rPr>
              <w:t>वर्ण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व्यवस्था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स्वरूप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-13-</w:t>
            </w:r>
            <w:r>
              <w:rPr>
                <w:rFonts w:ascii="Mangal" w:hAnsi="Mangal" w:cs="Mangal"/>
                <w:color w:val="000000"/>
              </w:rPr>
              <w:t>आश्रम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व्यवस्था</w:t>
            </w:r>
            <w:proofErr w:type="spellEnd"/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0A" w:rsidRDefault="0002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</w:tbl>
    <w:p w:rsidR="00DB6F8C" w:rsidRDefault="00DB6F8C"/>
    <w:sectPr w:rsidR="00DB6F8C" w:rsidSect="00023D0A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23D0A"/>
    <w:rsid w:val="00023D0A"/>
    <w:rsid w:val="00052704"/>
    <w:rsid w:val="00D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11</cp:revision>
  <dcterms:created xsi:type="dcterms:W3CDTF">2019-11-27T06:25:00Z</dcterms:created>
  <dcterms:modified xsi:type="dcterms:W3CDTF">2019-11-27T06:27:00Z</dcterms:modified>
</cp:coreProperties>
</file>